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39" w:rsidRPr="009152F0" w:rsidRDefault="00267239" w:rsidP="008E4642">
      <w:pPr>
        <w:spacing w:line="24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C569B8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Предоставление сведений из </w:t>
      </w:r>
      <w:r w:rsidR="001308FD" w:rsidRPr="00C569B8">
        <w:rPr>
          <w:rFonts w:ascii="Segoe UI" w:hAnsi="Segoe UI" w:cs="Segoe UI"/>
          <w:b/>
          <w:color w:val="000000" w:themeColor="text1"/>
          <w:sz w:val="28"/>
          <w:szCs w:val="28"/>
        </w:rPr>
        <w:t>Единого государственного реестра недвижимости (ЕГРН)</w:t>
      </w:r>
    </w:p>
    <w:p w:rsidR="00267239" w:rsidRPr="00267239" w:rsidRDefault="00267239" w:rsidP="00AC7E4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Филиал ФГБУ «ФКП Росреестра» по </w:t>
      </w:r>
      <w:r w:rsidR="001308FD" w:rsidRPr="00C569B8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Ленинградской области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сообщает, что с 1 января 2017 года сведения, содержавшиеся в </w:t>
      </w:r>
      <w:r w:rsidR="009152F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государственном 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кадастре недвижимости</w:t>
      </w:r>
      <w:r w:rsidR="009152F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(ГКН)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и </w:t>
      </w:r>
      <w:r w:rsidR="009152F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Едином государственном 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реестре прав</w:t>
      </w:r>
      <w:r w:rsidR="009152F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на недвижимость и сделок с ним (ЕГРП)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, вошли в состав Единого государственного реестра недвижимости (ЕГРН). Теперь граждане могут одновременно подавать заявления на </w:t>
      </w:r>
      <w:r w:rsidR="00BD744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государственный 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кадастровый учет и </w:t>
      </w:r>
      <w:r w:rsidR="00BD744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государственную 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регистрацию прав на недвижимость, что значительно экономит время и делает операции с недвижимостью более удобными.</w:t>
      </w:r>
    </w:p>
    <w:p w:rsidR="00267239" w:rsidRPr="00267239" w:rsidRDefault="00C34016" w:rsidP="00AC7E4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Единый государственный реестр недвижимости (</w:t>
      </w:r>
      <w:r w:rsidR="00267239"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ЕГРН</w:t>
      </w: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)</w:t>
      </w:r>
      <w:r w:rsidR="00267239"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– это достоверный источник информации об объектах недвижимости на территории Российской Федерации. Кадастровый учет, возникновение и переход права на объекты недвижимости подтверждаются выпиской из ЕГРН.</w:t>
      </w:r>
    </w:p>
    <w:p w:rsidR="00267239" w:rsidRDefault="00267239" w:rsidP="00AC7E4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Плата за предоставление сведений, содержащихся в ЕГРН, составляет: в виде бумажного документа - от 300 руб. для физических лиц и от 950 руб. – для юридических лиц; в электронном виде – от 150 руб. для физических лиц и от 400 руб. – для юридических лиц. </w:t>
      </w:r>
      <w:r w:rsidR="00C3401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В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ыписка из ЕГРН о кадастровой стоимости объекта недвижимости </w:t>
      </w:r>
      <w:r w:rsidR="00C3401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предоставляется бесплатно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по запросам любых лиц.</w:t>
      </w:r>
    </w:p>
    <w:p w:rsidR="005C4F8C" w:rsidRPr="00267239" w:rsidRDefault="005C4F8C" w:rsidP="00AC7E4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Подать запрос на предоставление сведений, содержащихся в Едином государственном реестре недвижимости можно при личном обращении в филиал ФГБУ «ФКП Росреестра» по Ленинградской области и его территориальные отделы, при личном обращении в офисы ГБУ ЛО «Многофункциональный центр»</w:t>
      </w:r>
      <w:r w:rsidR="004B34C3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с помощью по</w:t>
      </w:r>
      <w:r w:rsidR="004B34C3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чтового отправления.</w:t>
      </w:r>
    </w:p>
    <w:p w:rsidR="00C23F28" w:rsidRDefault="00267239" w:rsidP="00C23F2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Обращаем внимание, что для получения сведений об объекте недвижимости заявителям в запросе </w:t>
      </w:r>
      <w:r w:rsidR="00E34815"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необходимо 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указ</w:t>
      </w:r>
      <w:r w:rsidR="00E34815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ать</w:t>
      </w:r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кадастровый номер такого объекта. Кадастровый номер объекта недвижимости можно узнать на портале Росреестра с помощью специальных онлайн-сервисов: «</w:t>
      </w:r>
      <w:hyperlink r:id="rId4" w:history="1">
        <w:r w:rsidRPr="00E34815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Публичная кадастровая карта</w:t>
        </w:r>
      </w:hyperlink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» и «</w:t>
      </w:r>
      <w:hyperlink r:id="rId5" w:history="1">
        <w:r w:rsidRPr="00BD0973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Справочная информация по объектам недвижимости в режиме online</w:t>
        </w:r>
      </w:hyperlink>
      <w:r w:rsidRPr="0026723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».</w:t>
      </w:r>
    </w:p>
    <w:p w:rsidR="008E4642" w:rsidRPr="00267239" w:rsidRDefault="008E4642" w:rsidP="008E4642">
      <w:pPr>
        <w:shd w:val="clear" w:color="auto" w:fill="FFFFFF"/>
        <w:spacing w:before="248" w:after="248" w:line="240" w:lineRule="auto"/>
        <w:jc w:val="right"/>
        <w:outlineLvl w:val="3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8E4642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Пресс-служба филиала ФГБУ «ФКП Росреестра» по Ленинградской области</w:t>
      </w:r>
    </w:p>
    <w:p w:rsidR="00267239" w:rsidRPr="00267239" w:rsidRDefault="00267239" w:rsidP="008E4642">
      <w:pPr>
        <w:spacing w:line="240" w:lineRule="auto"/>
        <w:rPr>
          <w:rFonts w:ascii="Segoe UI" w:hAnsi="Segoe UI" w:cs="Segoe UI"/>
          <w:sz w:val="28"/>
          <w:szCs w:val="28"/>
        </w:rPr>
      </w:pPr>
    </w:p>
    <w:sectPr w:rsidR="00267239" w:rsidRPr="00267239" w:rsidSect="004E7A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7239"/>
    <w:rsid w:val="001308FD"/>
    <w:rsid w:val="00210DA8"/>
    <w:rsid w:val="00267239"/>
    <w:rsid w:val="002B30DC"/>
    <w:rsid w:val="003352E9"/>
    <w:rsid w:val="003A32AB"/>
    <w:rsid w:val="003C5F3E"/>
    <w:rsid w:val="00443B38"/>
    <w:rsid w:val="004B339D"/>
    <w:rsid w:val="004B34C3"/>
    <w:rsid w:val="004E7A33"/>
    <w:rsid w:val="004F1DCD"/>
    <w:rsid w:val="005C4F8C"/>
    <w:rsid w:val="006B4486"/>
    <w:rsid w:val="008D47E5"/>
    <w:rsid w:val="008E4642"/>
    <w:rsid w:val="009152F0"/>
    <w:rsid w:val="00AC7E45"/>
    <w:rsid w:val="00BD0973"/>
    <w:rsid w:val="00BD7440"/>
    <w:rsid w:val="00C23F28"/>
    <w:rsid w:val="00C34016"/>
    <w:rsid w:val="00C569B8"/>
    <w:rsid w:val="00DD3259"/>
    <w:rsid w:val="00DE3223"/>
    <w:rsid w:val="00E34815"/>
    <w:rsid w:val="00E74876"/>
    <w:rsid w:val="00EF6394"/>
    <w:rsid w:val="00F048AD"/>
    <w:rsid w:val="00F9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94"/>
  </w:style>
  <w:style w:type="paragraph" w:styleId="4">
    <w:name w:val="heading 4"/>
    <w:basedOn w:val="a"/>
    <w:link w:val="40"/>
    <w:uiPriority w:val="9"/>
    <w:qFormat/>
    <w:rsid w:val="00267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239"/>
  </w:style>
  <w:style w:type="character" w:styleId="a3">
    <w:name w:val="Hyperlink"/>
    <w:basedOn w:val="a0"/>
    <w:uiPriority w:val="99"/>
    <w:unhideWhenUsed/>
    <w:rsid w:val="0026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29</cp:revision>
  <dcterms:created xsi:type="dcterms:W3CDTF">2017-01-20T06:56:00Z</dcterms:created>
  <dcterms:modified xsi:type="dcterms:W3CDTF">2017-01-23T08:59:00Z</dcterms:modified>
</cp:coreProperties>
</file>